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ru-RU"/>
        </w:rPr>
        <w:t>372-2202/2025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8A310E" w:rsidR="008A3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86MS0053-01-2025-001735-47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Евгения Ивановича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07E5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07E5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807E5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A61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</w:t>
      </w:r>
      <w:r w:rsidR="00807E5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A61000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80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198355/5400 от 12.12.2023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691E84" w:rsidP="00691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рассмотрении дела Аржаев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Е.И. правом на защиту не воспользовался, свою вину не признал, с протоколом не согласился, пояснил, что штраф, назначенный постановлением от 12.12.2023 в размере 500 рублей, оплатил 10.12.2024.</w:t>
      </w:r>
    </w:p>
    <w:p w:rsidR="00145F31" w:rsidP="008A31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Е.И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., исследовав материалы дела, мировой суд</w:t>
      </w:r>
      <w:r w:rsidRP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60 дней со дня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12.12.2023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31.01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Е.И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E871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ru-RU"/>
        </w:rPr>
        <w:t>09803/466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указаны обстоятельства совершения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№86198355/5400 от 12.12.2023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Аржаеву Е.И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E"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 Е.И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№86198355/5400 от 12.12.2023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доказательства в их совокупности являются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Аржаева Е.И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совершении вышеназванного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Какие-либо объективные основания для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вышеуказанных доказательств недопустимыми, отсутствуют.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согласно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 26.1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числе иных обстоятельств по делу об административн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8E095F" w:rsidRPr="00EA6ECA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</w:t>
      </w:r>
      <w:r w:rsidRPr="00E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информации МВД СООП, штраф по постановлению №86198355/5400 от 12.12.2023 оплачен Аржаевым Е.И.</w:t>
      </w:r>
      <w:r w:rsidRPr="00EA6ECA" w:rsidR="00E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 13.01.2025.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 2.9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ершившее административное правонарушение, от административной ответственности и ограничиться устным замечанием.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21 Постановления Пленума Верховного Суда Российской Федерации от 24.03.2005 N 5 «О некоторых вопросах, возникающих у судов при применени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Кодекса Российской Федерации об административных правонарушениях» разъяснено, что если при рассмотрении дела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</w:t>
        </w:r>
        <w:r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атьи 2.9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Малозначительным административным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редставляющее существенного нарушения охраняемых общественных правоотношений.</w:t>
      </w:r>
    </w:p>
    <w:p w:rsidR="008E095F" w:rsidRPr="00EA6ECA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об административном правонарушении установлено, что на момент составления протокола об административном правонарушении 30.01.2025, штраф, назначенный постан</w:t>
      </w:r>
      <w:r w:rsidRPr="00EA6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овлением №86198355/5400 от 12.12.2023 оплачен Аржаевым Е.И.</w:t>
      </w:r>
      <w:r w:rsidRPr="00EA6ECA" w:rsidR="00EA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 13.01.2025.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выше обстоятельства свидетельствуют о том, что совершение Аржаевым Е.И. деяние, хотя формально и содержит признаки состава административного правонарушения,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 в связи, с чем имеются основания для признания административного правонарушения малознач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ительным.</w:t>
      </w:r>
    </w:p>
    <w:p w:rsidR="008E095F" w:rsidRPr="008E095F" w:rsidP="008E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вывод согласуется с правовой позицией, изложенной                            в </w:t>
      </w:r>
      <w:hyperlink r:id="rId6" w:history="1">
        <w:r w:rsidRPr="008E095F">
          <w:rPr>
            <w:rStyle w:val="Hyperlink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Постановлении Верховного Суда РФ от 16.05.2019по делу № 32-АД19-5</w:t>
        </w:r>
      </w:hyperlink>
      <w:r w:rsidRPr="008E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095F" w:rsidP="008E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статьи 24.5 Кодекса Российской Федерации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правонарушения, освобождается от административной ответственности.</w:t>
      </w:r>
    </w:p>
    <w:p w:rsidR="008E095F" w:rsidP="008E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8E095F" w:rsidP="008E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статьями 2.9, 29.9, 29.10 Кодекса Российской Федерации об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инистративных правонарушениях, мировой судья</w:t>
      </w:r>
    </w:p>
    <w:p w:rsidR="008E095F" w:rsidP="008E09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095F" w:rsidP="008E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2.9 Кодекса Российской Федерации об административных правонарушениях освободить Аржаева Евгения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Ивановича от административной ответственности, в связи с малозначительностью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правонарушениях, и объявить устное замечание.</w:t>
      </w:r>
    </w:p>
    <w:p w:rsidR="008E095F" w:rsidP="008E09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по делу об административном правонарушении в отношении Аржаева Евгения 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новича прекратить.</w:t>
      </w:r>
    </w:p>
    <w:p w:rsidR="008E095F" w:rsidP="008E0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округа-Югры либо непосредственно в суд, уполномоченный её рассматривать, в течение 10 дней с момента вручения или получении копии постановления.</w:t>
      </w:r>
    </w:p>
    <w:p w:rsidR="008E095F" w:rsidP="008E09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ECA" w:rsidP="008E09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5F" w:rsidP="008E0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Е.С.Колосова</w:t>
      </w:r>
    </w:p>
    <w:p w:rsidR="008E095F" w:rsidP="008E0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EA6ECA">
      <w:headerReference w:type="default" r:id="rId7"/>
      <w:footerReference w:type="default" r:id="rId8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07E5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123B22"/>
    <w:rsid w:val="00124A40"/>
    <w:rsid w:val="00145F3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24DDF"/>
    <w:rsid w:val="004804FD"/>
    <w:rsid w:val="004D3502"/>
    <w:rsid w:val="00575DCB"/>
    <w:rsid w:val="005E3C66"/>
    <w:rsid w:val="00685949"/>
    <w:rsid w:val="00691E84"/>
    <w:rsid w:val="0069380C"/>
    <w:rsid w:val="006D6BD1"/>
    <w:rsid w:val="00807E5D"/>
    <w:rsid w:val="008313C8"/>
    <w:rsid w:val="00875E92"/>
    <w:rsid w:val="008A310E"/>
    <w:rsid w:val="008E095F"/>
    <w:rsid w:val="0094507C"/>
    <w:rsid w:val="00952518"/>
    <w:rsid w:val="009B4698"/>
    <w:rsid w:val="009B767F"/>
    <w:rsid w:val="009E0393"/>
    <w:rsid w:val="00A128BD"/>
    <w:rsid w:val="00A17325"/>
    <w:rsid w:val="00A61000"/>
    <w:rsid w:val="00AD0C15"/>
    <w:rsid w:val="00AD20B2"/>
    <w:rsid w:val="00B6743F"/>
    <w:rsid w:val="00B770BB"/>
    <w:rsid w:val="00BA6326"/>
    <w:rsid w:val="00BD01A6"/>
    <w:rsid w:val="00C44C36"/>
    <w:rsid w:val="00C544E1"/>
    <w:rsid w:val="00CA0B2F"/>
    <w:rsid w:val="00CD367B"/>
    <w:rsid w:val="00CF53D3"/>
    <w:rsid w:val="00D576F6"/>
    <w:rsid w:val="00E52643"/>
    <w:rsid w:val="00E628C9"/>
    <w:rsid w:val="00E8711B"/>
    <w:rsid w:val="00EA6ECA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/" TargetMode="External" /><Relationship Id="rId5" Type="http://schemas.openxmlformats.org/officeDocument/2006/relationships/hyperlink" Target="garantf1://12025267.29/" TargetMode="External" /><Relationship Id="rId6" Type="http://schemas.openxmlformats.org/officeDocument/2006/relationships/hyperlink" Target="garantf1://72162456.0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